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483" w:rsidRDefault="006A2483" w:rsidP="006A2483">
      <w:pPr>
        <w:jc w:val="center"/>
        <w:rPr>
          <w:rFonts w:ascii="PT Astra Serif" w:hAnsi="PT Astra Serif" w:cs="Tahoma"/>
          <w:b/>
          <w:bCs/>
          <w:sz w:val="20"/>
          <w:szCs w:val="20"/>
          <w:shd w:val="clear" w:color="auto" w:fill="FFFFFF"/>
        </w:rPr>
      </w:pPr>
      <w:r>
        <w:rPr>
          <w:rFonts w:ascii="PT Astra Serif" w:hAnsi="PT Astra Serif" w:cs="Tahoma"/>
          <w:b/>
          <w:bCs/>
          <w:sz w:val="20"/>
          <w:szCs w:val="20"/>
          <w:shd w:val="clear" w:color="auto" w:fill="FFFFFF"/>
        </w:rPr>
        <w:t>Памятка населению по АЧС!</w:t>
      </w:r>
    </w:p>
    <w:p w:rsidR="0041612D" w:rsidRPr="006A2483" w:rsidRDefault="006A2483" w:rsidP="006A2483">
      <w:pPr>
        <w:rPr>
          <w:rFonts w:ascii="PT Astra Serif" w:hAnsi="PT Astra Serif"/>
          <w:i/>
          <w:sz w:val="20"/>
          <w:szCs w:val="20"/>
        </w:rPr>
      </w:pPr>
      <w:r w:rsidRPr="006A2483">
        <w:rPr>
          <w:rFonts w:ascii="PT Astra Serif" w:hAnsi="PT Astra Serif" w:cs="Tahoma"/>
          <w:b/>
          <w:bCs/>
          <w:sz w:val="20"/>
          <w:szCs w:val="20"/>
          <w:shd w:val="clear" w:color="auto" w:fill="FFFFFF"/>
        </w:rPr>
        <w:t>Африканская чума свиней</w:t>
      </w:r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 – особо опасная, острозаразная, вирусная болезнь. В России впервые зарегистрирована в 2008 году. Вирус поражает диких и домашних свиней всех пород и возрастов в любое время года. Для жизни и здоровья людей опасности не представляет.</w:t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 xml:space="preserve">Болезнь </w:t>
      </w:r>
      <w:proofErr w:type="spellStart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высоколетальная</w:t>
      </w:r>
      <w:proofErr w:type="spellEnd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, распространяется очень быстро и наносит огромный материальный ущерб сельскому хозяйству. Погибают до 100 % заболевших свиней. Лечение запрещено, вакцины не существует.</w:t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 xml:space="preserve">Свиньи заражаются при контакте с больными и переболевшими животными: через корма (особенно пищевые отходы), воду, предметы ухода, транспортные средства, загрязненные выделениями больных животных, а также через контакт с трупами павших свиней и продуктов убоя зараженных свиней. Наиболее часто к появлению АЧС приводит скармливание свиньям </w:t>
      </w:r>
      <w:proofErr w:type="spellStart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непроваренных</w:t>
      </w:r>
      <w:proofErr w:type="spellEnd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 xml:space="preserve"> пищевых отходов домашней кухни, различных пищеблоков и столовых, боенских отходов, а также комбикормов и </w:t>
      </w:r>
      <w:proofErr w:type="spellStart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зернопродуктов</w:t>
      </w:r>
      <w:proofErr w:type="spellEnd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, не прошедших термическую обработку. Болезнь переносят домашние и дикие животные, птицы, грызуны и насекомые.</w:t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Вирус очень устойчив: в продуктах, воде и внешней среде сохраняется месяцами, замораживание и высушивание на него не действуют. Уничтожается исключительно путем нагревания до высоких температур.</w:t>
      </w:r>
      <w:bookmarkStart w:id="0" w:name="_GoBack"/>
      <w:bookmarkEnd w:id="0"/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b/>
          <w:sz w:val="20"/>
          <w:szCs w:val="20"/>
          <w:shd w:val="clear" w:color="auto" w:fill="FFFFFF"/>
        </w:rPr>
        <w:t>Клиническими признаками АЧС являются</w:t>
      </w:r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 xml:space="preserve"> лихорадка (с повышением температуры тела до 41-42°С, длящимся от 3 до 7 календарных дней), угнетенное состояние, нарушение гемодинамики - цианоз (посинение) или гиперемия (покраснение) кожи ушей, живота, промежности и хвоста, воспалительные и </w:t>
      </w:r>
      <w:proofErr w:type="spellStart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некродистрофические</w:t>
      </w:r>
      <w:proofErr w:type="spellEnd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 xml:space="preserve"> изменения паренхиматозных органов. АЧС сопровождается диареей, кровянистыми истечениями из носовой полости, клоническими судорогами, у супоросных свиноматок - абортами. Выжившие животные пожизненно остаются вирусоносителями.</w:t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 xml:space="preserve">Возбудителем АЧС является ДНК-содержащий вирус рода </w:t>
      </w:r>
      <w:proofErr w:type="spellStart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Asfivirus</w:t>
      </w:r>
      <w:proofErr w:type="spellEnd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 xml:space="preserve"> семейства </w:t>
      </w:r>
      <w:proofErr w:type="spellStart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Asfarviridae</w:t>
      </w:r>
      <w:proofErr w:type="spellEnd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 xml:space="preserve"> (далее - возбудитель). Возбудитель устойчив во внешней среде, в почве возбудитель сохраняет жизнеспособность в течение 120 календарных дней, в стоячей воде - 175 календарных дней, в навозе - до 160 календарных дней, в мышечной ткани, костном мозге - до 180 календарных дней, в селезенке - до 1 года. Возбудитель чувствителен к дезинфицирующим средствам, к поверхностно-активным веществам и моющим средствам, погибает при термической обработке при температуре не менее 70°С в течение не менее 30 минут.</w:t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Инкубационный период с момента заражения до проявления клинических признаков АЧС составляет от 3 до 15 календарных дней.</w:t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b/>
          <w:bCs/>
          <w:sz w:val="20"/>
          <w:szCs w:val="20"/>
          <w:u w:val="single"/>
          <w:shd w:val="clear" w:color="auto" w:fill="FFFFFF"/>
        </w:rPr>
        <w:t>Профилактические мероприятия</w:t>
      </w:r>
      <w:r>
        <w:rPr>
          <w:rFonts w:ascii="PT Astra Serif" w:hAnsi="PT Astra Serif" w:cs="Tahoma"/>
          <w:sz w:val="20"/>
          <w:szCs w:val="20"/>
        </w:rPr>
        <w:t>:</w:t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b/>
          <w:bCs/>
          <w:i/>
          <w:iCs/>
          <w:sz w:val="20"/>
          <w:szCs w:val="20"/>
          <w:shd w:val="clear" w:color="auto" w:fill="FFFFFF"/>
        </w:rPr>
        <w:t>В целях предотвращения возникновения и распространения АЧС физические и юридические лица, индивидуальные предприниматели, являющиеся собственниками (владельцами) свиней (далее - владельцы свиней), обязаны:</w:t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b/>
          <w:sz w:val="20"/>
          <w:szCs w:val="20"/>
          <w:shd w:val="clear" w:color="auto" w:fill="FFFFFF"/>
        </w:rPr>
        <w:t>предоставлять</w:t>
      </w:r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 xml:space="preserve"> по требованиям специалистов органов и организаций, входящих в систему Государственной ветеринарной службы Российской Федерации (далее - специалисты </w:t>
      </w:r>
      <w:proofErr w:type="spellStart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госветслужбы</w:t>
      </w:r>
      <w:proofErr w:type="spellEnd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), свиней для осмотра;</w:t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b/>
          <w:sz w:val="20"/>
          <w:szCs w:val="20"/>
          <w:shd w:val="clear" w:color="auto" w:fill="FFFFFF"/>
        </w:rPr>
        <w:t>извещать</w:t>
      </w:r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 xml:space="preserve"> в течение 24 часов специалистов </w:t>
      </w:r>
      <w:proofErr w:type="spellStart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госветслужбы</w:t>
      </w:r>
      <w:proofErr w:type="spellEnd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 xml:space="preserve"> обо всех случаях заболевания или гибели свиней, а также об изменениях в их поведении, указывающих на возможное заболевание;</w:t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b/>
          <w:sz w:val="20"/>
          <w:szCs w:val="20"/>
          <w:shd w:val="clear" w:color="auto" w:fill="FFFFFF"/>
        </w:rPr>
        <w:t>принимать</w:t>
      </w:r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 xml:space="preserve"> меры по изоляции подозреваемых в заболевании свиней, а также обеспечить изоляцию трупов свиней в том же помещении, в котором они находились;</w:t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b/>
          <w:sz w:val="20"/>
          <w:szCs w:val="20"/>
          <w:shd w:val="clear" w:color="auto" w:fill="FFFFFF"/>
        </w:rPr>
        <w:t>выполнять</w:t>
      </w:r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 xml:space="preserve"> требования специалистов </w:t>
      </w:r>
      <w:proofErr w:type="spellStart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госветслужбы</w:t>
      </w:r>
      <w:proofErr w:type="spellEnd"/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 xml:space="preserve"> о проведении в личном подсобном хозяйстве, крестьянском (фермерском) хозяйстве, в хозяйстве индивидуального предпринимателя, в организациях, в которых содержатся свиньи (далее - хозяйства), противоэпизоотических и других мероприятий, предусмотренных Ветеринарными правилами;</w:t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b/>
          <w:sz w:val="20"/>
          <w:szCs w:val="20"/>
          <w:shd w:val="clear" w:color="auto" w:fill="FFFFFF"/>
        </w:rPr>
        <w:t>обеспечить</w:t>
      </w:r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 xml:space="preserve"> содержание свиней в пределах хозяйств без выпаса и без доступа к животным других видов;</w:t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sz w:val="20"/>
          <w:szCs w:val="20"/>
          <w:shd w:val="clear" w:color="auto" w:fill="FFFFFF"/>
        </w:rPr>
        <w:t>осуществлять термическую обработку (проварку) предназначенных для кормления свиней пищевых отходов, продукции охоты в течение не менее 30 минут после закипания пищевых отходов, продукции охоты.</w:t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b/>
          <w:bCs/>
          <w:sz w:val="20"/>
          <w:szCs w:val="20"/>
          <w:u w:val="single"/>
          <w:shd w:val="clear" w:color="auto" w:fill="FFFFFF"/>
        </w:rPr>
        <w:t>При установлении диагноза «африканская чума свиней» на неблагополучный пункт (хозяйство, населенный пункт) накладывается карантин.</w:t>
      </w:r>
      <w:r w:rsidRPr="006A2483">
        <w:rPr>
          <w:rFonts w:ascii="PT Astra Serif" w:hAnsi="PT Astra Serif" w:cs="Tahoma"/>
          <w:sz w:val="20"/>
          <w:szCs w:val="20"/>
          <w:u w:val="single"/>
        </w:rPr>
        <w:br/>
      </w:r>
      <w:r w:rsidRPr="006A2483">
        <w:rPr>
          <w:rFonts w:ascii="PT Astra Serif" w:hAnsi="PT Astra Serif" w:cs="Tahoma"/>
          <w:b/>
          <w:bCs/>
          <w:i/>
          <w:iCs/>
          <w:sz w:val="20"/>
          <w:szCs w:val="20"/>
          <w:u w:val="single"/>
          <w:shd w:val="clear" w:color="auto" w:fill="FFFFFF"/>
        </w:rPr>
        <w:t>ПОМНИТЕ! За действия (бездействие), повлекшие за собой возникновение АЧС и её распространение, предусмотрены административная и уголовная ответственности.</w:t>
      </w:r>
      <w:r w:rsidRPr="006A2483">
        <w:rPr>
          <w:rFonts w:ascii="PT Astra Serif" w:hAnsi="PT Astra Serif" w:cs="Tahoma"/>
          <w:sz w:val="20"/>
          <w:szCs w:val="20"/>
          <w:u w:val="single"/>
        </w:rPr>
        <w:br/>
      </w:r>
      <w:r w:rsidRPr="006A2483">
        <w:rPr>
          <w:rFonts w:ascii="PT Astra Serif" w:hAnsi="PT Astra Serif" w:cs="Tahoma"/>
          <w:b/>
          <w:bCs/>
          <w:i/>
          <w:iCs/>
          <w:sz w:val="20"/>
          <w:szCs w:val="20"/>
          <w:u w:val="single"/>
          <w:shd w:val="clear" w:color="auto" w:fill="FFFFFF"/>
        </w:rPr>
        <w:t>Только вместе мы сможем защитить животных и остановить распространение АЧС. Не будьте переносчиками смертельной болезни свиней!</w:t>
      </w:r>
      <w:r w:rsidRPr="006A2483">
        <w:rPr>
          <w:rFonts w:ascii="PT Astra Serif" w:hAnsi="PT Astra Serif" w:cs="Tahoma"/>
          <w:sz w:val="20"/>
          <w:szCs w:val="20"/>
          <w:u w:val="single"/>
        </w:rPr>
        <w:br/>
      </w:r>
      <w:r w:rsidRPr="006A2483">
        <w:rPr>
          <w:rFonts w:ascii="PT Astra Serif" w:hAnsi="PT Astra Serif" w:cs="Tahoma"/>
          <w:sz w:val="20"/>
          <w:szCs w:val="20"/>
        </w:rPr>
        <w:br/>
      </w:r>
      <w:r w:rsidRPr="006A2483">
        <w:rPr>
          <w:rFonts w:ascii="PT Astra Serif" w:hAnsi="PT Astra Serif" w:cs="Tahoma"/>
          <w:b/>
          <w:bCs/>
          <w:i/>
          <w:sz w:val="20"/>
          <w:szCs w:val="20"/>
          <w:shd w:val="clear" w:color="auto" w:fill="FFFFFF"/>
        </w:rPr>
        <w:t xml:space="preserve">По вопросам регистрации поголовья, а также при подозрении заболевания среди поголовья животных, просим обращаться в государственную ветеринарную службу </w:t>
      </w:r>
      <w:proofErr w:type="spellStart"/>
      <w:r w:rsidRPr="006A2483">
        <w:rPr>
          <w:rFonts w:ascii="PT Astra Serif" w:hAnsi="PT Astra Serif" w:cs="Tahoma"/>
          <w:b/>
          <w:bCs/>
          <w:i/>
          <w:sz w:val="20"/>
          <w:szCs w:val="20"/>
          <w:shd w:val="clear" w:color="auto" w:fill="FFFFFF"/>
        </w:rPr>
        <w:t>Лысогорского</w:t>
      </w:r>
      <w:proofErr w:type="spellEnd"/>
      <w:r w:rsidRPr="006A2483">
        <w:rPr>
          <w:rFonts w:ascii="PT Astra Serif" w:hAnsi="PT Astra Serif" w:cs="Tahoma"/>
          <w:b/>
          <w:bCs/>
          <w:i/>
          <w:sz w:val="20"/>
          <w:szCs w:val="20"/>
          <w:shd w:val="clear" w:color="auto" w:fill="FFFFFF"/>
        </w:rPr>
        <w:t xml:space="preserve"> района.</w:t>
      </w:r>
    </w:p>
    <w:sectPr w:rsidR="0041612D" w:rsidRPr="006A2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C7"/>
    <w:rsid w:val="0041612D"/>
    <w:rsid w:val="004844C7"/>
    <w:rsid w:val="006A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EA95"/>
  <w15:chartTrackingRefBased/>
  <w15:docId w15:val="{BF14199D-44E2-4B3F-BFE5-9EC5CA11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2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2022-11-11T11:26:00Z</cp:lastPrinted>
  <dcterms:created xsi:type="dcterms:W3CDTF">2022-11-11T11:26:00Z</dcterms:created>
  <dcterms:modified xsi:type="dcterms:W3CDTF">2022-11-11T11:26:00Z</dcterms:modified>
</cp:coreProperties>
</file>